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992"/>
      </w:tblGrid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8505" w:type="dxa"/>
          </w:tcPr>
          <w:p w:rsidR="00C042FB" w:rsidRPr="00402CB3" w:rsidRDefault="00C042FB" w:rsidP="008E65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  <w:r w:rsidR="00484801" w:rsidRPr="00546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</w:t>
            </w:r>
            <w:r w:rsidR="004848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INH</w:t>
            </w:r>
            <w:r w:rsidR="00484801" w:rsidRPr="005465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4801" w:rsidRPr="0054655F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484801" w:rsidRPr="006F04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KHỐI 1</w:t>
            </w:r>
            <w:r w:rsidR="00484801">
              <w:rPr>
                <w:rFonts w:ascii="Times New Roman" w:hAnsi="Times New Roman" w:cs="Times New Roman"/>
                <w:i/>
                <w:sz w:val="26"/>
                <w:szCs w:val="26"/>
              </w:rPr>
              <w:t>1(XH)</w:t>
            </w:r>
          </w:p>
        </w:tc>
        <w:tc>
          <w:tcPr>
            <w:tcW w:w="992" w:type="dxa"/>
          </w:tcPr>
          <w:p w:rsidR="00C042FB" w:rsidRPr="00402CB3" w:rsidRDefault="00C042FB" w:rsidP="008E65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>Tạo ra sức hút nước ở rễ.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 xml:space="preserve">Giảm nhiệt độ bề mặt thoát hơi 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it-IT" w:eastAsia="zh-CN"/>
              </w:rPr>
              <w:sym w:font="Symbol" w:char="F0AE"/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 xml:space="preserve"> tránh cho lá, cây không bị đốt nóng khi nhiệt độ quá cao.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>Giúp khí khổng mở tạo điều kiện để CO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de-DE" w:eastAsia="zh-CN"/>
              </w:rPr>
              <w:t>2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 xml:space="preserve"> đi vào thực hiện quá trình quang hợp, 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>Giải phóng O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de-DE" w:eastAsia="zh-CN"/>
              </w:rPr>
              <w:t>2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de-DE" w:eastAsia="zh-CN"/>
              </w:rPr>
              <w:t xml:space="preserve"> điều hoà không khí....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Đứng dưới bóng cây có quá trình thoát hơi nước của lá làm hạ nhiệt độ môi trường xung quanh 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  <w:lang w:val="pt-BR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Quá trình cố định ni tơ phân tử: là sự liên kết giữa N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với H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hình thành NH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  <w:lang w:val="pt-BR" w:eastAsia="zh-CN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Con đường sinh học cố định nitơ:  Thực hiện trong điều kiện c</w:t>
            </w:r>
            <w:r w:rsidRPr="00C042FB">
              <w:rPr>
                <w:rFonts w:ascii="Times New Roman" w:hAnsi="Times New Roman" w:cs="Times New Roman"/>
                <w:spacing w:val="6"/>
                <w:sz w:val="26"/>
                <w:szCs w:val="26"/>
                <w:lang w:val="pt-BR" w:eastAsia="zh-CN"/>
              </w:rPr>
              <w:t>ó các lực khử mạnh,/ được cung cấp ATP, /có sự tham gia của enzim nitrogenaza,kị khí. /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Do các vi sinh vật thực hiện, gồm 2 nhóm: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+ Nhóm VSV sống tự do như vi khuẩn lam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+  Nhóm cộng sinh với rễ cây Họ đậu là chi Rhizobium</w:t>
            </w:r>
            <w:r w:rsidRPr="00C042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Phản ni trat: Nitrát (NO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042FB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3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8pt" o:ole="">
                  <v:imagedata r:id="rId6" o:title=""/>
                </v:shape>
                <o:OLEObject Type="Embed" ProgID="Equation.3" ShapeID="_x0000_i1025" DrawAspect="Content" ObjectID="_1606813408" r:id="rId7"/>
              </w:objec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/Trong đất xảy ra quá trình chuyển hóa NO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sym w:font="Wingdings 3" w:char="F067"/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thành N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do vi sinh vật kị khí thực hiện, /diễn ra mạnh trong đất kị khí . /Ngăn chặn sự mất mát ni tơ cần làm cho đất thoáng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Tiêu hoá ở động vật có ống tiêu hoá:</w:t>
            </w:r>
            <w:r w:rsidRPr="00C042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ức ăn 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C042F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ược tiêu hóa ngoại bào</w:t>
            </w: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Thức ăn đi qua ống tiêu hoá được biến đổi cơ học, hoá học /trở thành những chất dinh dưỡng đơn giản và được hấp thụ vào máu.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Các chất không được tiêu hoá trong ống tiêu hoá sẽ tạo thành phân và được thải ra ngoài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Ví dụ:  Tiêu hoá ở giun đất, côn trùng, chim, tiêu hoá ở người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C042FB" w:rsidRPr="00402CB3" w:rsidTr="00484801">
        <w:tc>
          <w:tcPr>
            <w:tcW w:w="959" w:type="dxa"/>
            <w:vAlign w:val="center"/>
          </w:tcPr>
          <w:p w:rsidR="00C042FB" w:rsidRPr="00402CB3" w:rsidRDefault="00C042FB" w:rsidP="00C042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Tiêu hoá là quá trình biến đổi các chất dinh dưỡng có trong thức ăn/ thành những chất đơn giản/ cho cơ thể hấp thụ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Tiêu hoá nội bào (động vật đơn bào): /thức ăn được tiêu hoá trong không bào tiêu hoá</w:t>
            </w:r>
          </w:p>
          <w:p w:rsidR="00C042FB" w:rsidRPr="00C042FB" w:rsidRDefault="00C042FB" w:rsidP="00C042FB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Tiêu hoá ngoại bào (nhóm động vật khác):/ thức ăn được tiêu hoá ở bên ngoài tế bào, /trong túi tiêu hoá hoặc trong ống tiêu hoá</w:t>
            </w:r>
          </w:p>
        </w:tc>
        <w:tc>
          <w:tcPr>
            <w:tcW w:w="992" w:type="dxa"/>
          </w:tcPr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2FB" w:rsidRPr="00C042FB" w:rsidRDefault="00C042FB" w:rsidP="00C0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2FB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</w:tr>
    </w:tbl>
    <w:p w:rsidR="005B13CB" w:rsidRPr="00402CB3" w:rsidRDefault="005B13CB" w:rsidP="005B13C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B13CB" w:rsidRPr="00402CB3" w:rsidRDefault="005B13CB" w:rsidP="005B13C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B13CB" w:rsidRPr="00402CB3" w:rsidRDefault="005B13CB" w:rsidP="005B13C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B13CB" w:rsidRPr="00402CB3" w:rsidRDefault="005B13CB" w:rsidP="005B13C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A6D6E" w:rsidRDefault="00A63E3F"/>
    <w:sectPr w:rsidR="00AA6D6E" w:rsidSect="00484801">
      <w:pgSz w:w="11907" w:h="16839" w:code="9"/>
      <w:pgMar w:top="851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CC"/>
    <w:multiLevelType w:val="hybridMultilevel"/>
    <w:tmpl w:val="5B7C2686"/>
    <w:lvl w:ilvl="0" w:tplc="1FFA1A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B2547C"/>
    <w:multiLevelType w:val="hybridMultilevel"/>
    <w:tmpl w:val="C6183F44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14E40"/>
    <w:multiLevelType w:val="hybridMultilevel"/>
    <w:tmpl w:val="851C1492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B"/>
    <w:rsid w:val="001F1E0F"/>
    <w:rsid w:val="002148DE"/>
    <w:rsid w:val="00484801"/>
    <w:rsid w:val="005B13CB"/>
    <w:rsid w:val="007F5DCB"/>
    <w:rsid w:val="00A63E3F"/>
    <w:rsid w:val="00C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PHT</cp:lastModifiedBy>
  <cp:revision>2</cp:revision>
  <cp:lastPrinted>2018-12-20T05:17:00Z</cp:lastPrinted>
  <dcterms:created xsi:type="dcterms:W3CDTF">2018-12-20T05:17:00Z</dcterms:created>
  <dcterms:modified xsi:type="dcterms:W3CDTF">2018-12-20T05:17:00Z</dcterms:modified>
</cp:coreProperties>
</file>